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5" w:rsidRPr="00D835B5" w:rsidRDefault="00D835B5" w:rsidP="00D83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D835B5" w:rsidRPr="00D835B5" w:rsidRDefault="00D835B5" w:rsidP="00D83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5» с. </w:t>
      </w:r>
      <w:proofErr w:type="gramStart"/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>Шумный</w:t>
      </w:r>
      <w:proofErr w:type="gramEnd"/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35B5" w:rsidRPr="00D835B5" w:rsidRDefault="00D835B5" w:rsidP="00D83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>Чугуевский район Приморский край</w:t>
      </w: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988"/>
        <w:gridCol w:w="3780"/>
        <w:gridCol w:w="1737"/>
        <w:gridCol w:w="993"/>
      </w:tblGrid>
      <w:tr w:rsidR="00D835B5" w:rsidRPr="00D835B5" w:rsidTr="00D835B5">
        <w:tc>
          <w:tcPr>
            <w:tcW w:w="2988" w:type="dxa"/>
            <w:shd w:val="clear" w:color="auto" w:fill="auto"/>
          </w:tcPr>
          <w:p w:rsidR="00D835B5" w:rsidRPr="00D835B5" w:rsidRDefault="00571ADA" w:rsidP="007F159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1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 w:rsidR="00D835B5" w:rsidRPr="00D8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F56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835B5" w:rsidRPr="00D8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80" w:type="dxa"/>
            <w:shd w:val="clear" w:color="auto" w:fill="auto"/>
          </w:tcPr>
          <w:p w:rsidR="00D835B5" w:rsidRPr="00D835B5" w:rsidRDefault="00D835B5" w:rsidP="00D8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B5">
              <w:rPr>
                <w:rFonts w:ascii="Times New Roman" w:eastAsia="Times New Roman" w:hAnsi="Times New Roman" w:cs="Times New Roman"/>
                <w:sz w:val="28"/>
                <w:szCs w:val="28"/>
              </w:rPr>
              <w:t>с. Шумный</w:t>
            </w:r>
          </w:p>
        </w:tc>
        <w:tc>
          <w:tcPr>
            <w:tcW w:w="1737" w:type="dxa"/>
            <w:shd w:val="clear" w:color="auto" w:fill="auto"/>
          </w:tcPr>
          <w:p w:rsidR="00D835B5" w:rsidRPr="00D835B5" w:rsidRDefault="00D835B5" w:rsidP="00D83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835B5" w:rsidRPr="00D835B5" w:rsidRDefault="00003EEE" w:rsidP="00571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E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1AD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D835B5" w:rsidRPr="00003E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35B5" w:rsidRPr="00D83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312C7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программы наставничества на 2024-2025 учебный год</w:t>
      </w: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«Об образовании в Российской Федерации» от 12 декабря 2012 г. № 273-ФЗ, Уставом МКОУ СОШ № 5 с. Шумный,  в соответствии с протоколом засе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дания педагогического Совета от 26 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>авг</w:t>
      </w:r>
      <w:r w:rsidR="003E65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>, в целях создания развивающе-поддерживающей среды в организации</w:t>
      </w: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Программу наставничества в МКОУ СОШ № 5 с. Шумный 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5B5" w:rsidRPr="00D835B5" w:rsidRDefault="007D1614" w:rsidP="00D83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Назначить </w:t>
      </w:r>
      <w:proofErr w:type="gramStart"/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Программы наставничества заместителя директора по УВР Г.А. Урусову.</w:t>
      </w:r>
    </w:p>
    <w:p w:rsidR="00D835B5" w:rsidRPr="00D835B5" w:rsidRDefault="007D1614" w:rsidP="00D83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</w:t>
      </w:r>
      <w:r w:rsidR="00003EEE">
        <w:rPr>
          <w:rFonts w:ascii="Times New Roman" w:eastAsia="Times New Roman" w:hAnsi="Times New Roman" w:cs="Times New Roman"/>
          <w:sz w:val="28"/>
          <w:szCs w:val="28"/>
        </w:rPr>
        <w:t>настоящу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 xml:space="preserve"> Программу наставничества на официальном сайте школы.</w:t>
      </w:r>
    </w:p>
    <w:p w:rsidR="00D835B5" w:rsidRPr="00D835B5" w:rsidRDefault="00B35E00" w:rsidP="00D83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A30427" wp14:editId="47E32A6D">
            <wp:simplePos x="0" y="0"/>
            <wp:positionH relativeFrom="column">
              <wp:posOffset>-179705</wp:posOffset>
            </wp:positionH>
            <wp:positionV relativeFrom="paragraph">
              <wp:posOffset>222885</wp:posOffset>
            </wp:positionV>
            <wp:extent cx="4702810" cy="143256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школы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614">
        <w:rPr>
          <w:rFonts w:ascii="Times New Roman" w:eastAsia="Times New Roman" w:hAnsi="Times New Roman" w:cs="Times New Roman"/>
          <w:sz w:val="28"/>
          <w:szCs w:val="28"/>
        </w:rPr>
        <w:tab/>
      </w:r>
      <w:r w:rsidR="00D835B5" w:rsidRPr="00D835B5">
        <w:rPr>
          <w:rFonts w:ascii="Times New Roman" w:eastAsia="Times New Roman" w:hAnsi="Times New Roman" w:cs="Times New Roman"/>
          <w:sz w:val="28"/>
          <w:szCs w:val="28"/>
        </w:rPr>
        <w:t xml:space="preserve"> Контроль и выполнение приказа оставляю за собой.</w:t>
      </w:r>
    </w:p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5E00" w:rsidRDefault="00B35E00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5E00" w:rsidRPr="00B35E00" w:rsidRDefault="00B35E00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835B5" w:rsidRPr="00D835B5" w:rsidRDefault="00D835B5" w:rsidP="00D835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ab/>
      </w:r>
      <w:r w:rsidRPr="00D835B5">
        <w:rPr>
          <w:rFonts w:ascii="Times New Roman" w:eastAsia="Times New Roman" w:hAnsi="Times New Roman" w:cs="Times New Roman"/>
          <w:sz w:val="28"/>
          <w:szCs w:val="28"/>
        </w:rPr>
        <w:tab/>
      </w:r>
      <w:r w:rsidRPr="00D835B5">
        <w:rPr>
          <w:rFonts w:ascii="Times New Roman" w:eastAsia="Times New Roman" w:hAnsi="Times New Roman" w:cs="Times New Roman"/>
          <w:sz w:val="28"/>
          <w:szCs w:val="28"/>
        </w:rPr>
        <w:tab/>
      </w:r>
      <w:r w:rsidR="00B35E0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D835B5">
        <w:rPr>
          <w:rFonts w:ascii="Times New Roman" w:eastAsia="Times New Roman" w:hAnsi="Times New Roman" w:cs="Times New Roman"/>
          <w:sz w:val="28"/>
          <w:szCs w:val="28"/>
        </w:rPr>
        <w:tab/>
        <w:t>И.А. Кочков</w:t>
      </w:r>
    </w:p>
    <w:p w:rsidR="00D835B5" w:rsidRPr="00D835B5" w:rsidRDefault="00D835B5" w:rsidP="00D835B5">
      <w:pPr>
        <w:tabs>
          <w:tab w:val="left" w:pos="-6804"/>
          <w:tab w:val="left" w:pos="3686"/>
          <w:tab w:val="left" w:pos="5103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2DA" w:rsidRPr="00D835B5" w:rsidRDefault="005532DA" w:rsidP="00D835B5">
      <w:pPr>
        <w:tabs>
          <w:tab w:val="left" w:pos="-6804"/>
          <w:tab w:val="left" w:pos="3686"/>
          <w:tab w:val="left" w:pos="5103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5B5" w:rsidRDefault="00D835B5" w:rsidP="00BC65C3">
      <w:pPr>
        <w:jc w:val="center"/>
        <w:rPr>
          <w:rFonts w:ascii="Times New Roman" w:hAnsi="Times New Roman" w:cs="Times New Roman"/>
          <w:sz w:val="28"/>
          <w:szCs w:val="28"/>
        </w:rPr>
        <w:sectPr w:rsidR="00D835B5" w:rsidSect="00D835B5">
          <w:footerReference w:type="default" r:id="rId10"/>
          <w:pgSz w:w="11906" w:h="16838"/>
          <w:pgMar w:top="709" w:right="566" w:bottom="993" w:left="1418" w:header="708" w:footer="708" w:gutter="0"/>
          <w:cols w:space="708"/>
          <w:docGrid w:linePitch="360"/>
        </w:sectPr>
      </w:pPr>
    </w:p>
    <w:p w:rsidR="00D835B5" w:rsidRDefault="00BF566B" w:rsidP="00BF566B">
      <w:pPr>
        <w:tabs>
          <w:tab w:val="left" w:pos="62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П</w:t>
      </w:r>
      <w:r w:rsidRPr="00BF566B">
        <w:rPr>
          <w:rFonts w:ascii="Times New Roman" w:hAnsi="Times New Roman" w:cs="Times New Roman"/>
          <w:bCs/>
          <w:sz w:val="28"/>
          <w:szCs w:val="28"/>
        </w:rPr>
        <w:t>риложение 1</w:t>
      </w:r>
    </w:p>
    <w:p w:rsidR="00BF566B" w:rsidRDefault="00BF566B" w:rsidP="00BF566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D835B5" w:rsidRPr="009D4344" w:rsidTr="00D835B5">
        <w:trPr>
          <w:trHeight w:val="550"/>
        </w:trPr>
        <w:tc>
          <w:tcPr>
            <w:tcW w:w="5070" w:type="dxa"/>
          </w:tcPr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961" w:type="dxa"/>
          </w:tcPr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УТВЕРЖДЕНО</w:t>
            </w:r>
          </w:p>
        </w:tc>
      </w:tr>
      <w:tr w:rsidR="00D835B5" w:rsidRPr="009D4344" w:rsidTr="00D835B5">
        <w:tc>
          <w:tcPr>
            <w:tcW w:w="5070" w:type="dxa"/>
          </w:tcPr>
          <w:p w:rsidR="00D835B5" w:rsidRPr="009D4344" w:rsidRDefault="00D835B5" w:rsidP="00D835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>на заседании педагогического Совета</w:t>
            </w:r>
          </w:p>
          <w:p w:rsidR="00D835B5" w:rsidRPr="009D4344" w:rsidRDefault="00D835B5" w:rsidP="00D835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МКОУ СОШ № 5 с. </w:t>
            </w:r>
            <w:proofErr w:type="gramStart"/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>Шумный</w:t>
            </w:r>
            <w:proofErr w:type="gramEnd"/>
          </w:p>
          <w:p w:rsidR="00D835B5" w:rsidRPr="009D4344" w:rsidRDefault="00D835B5" w:rsidP="00BF56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Протокол от </w:t>
            </w:r>
            <w:r w:rsidR="00BF566B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.0</w:t>
            </w:r>
            <w:r w:rsidR="00BF566B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.202</w:t>
            </w:r>
            <w:r w:rsidR="00BF566B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 № 11</w:t>
            </w:r>
          </w:p>
        </w:tc>
        <w:tc>
          <w:tcPr>
            <w:tcW w:w="4961" w:type="dxa"/>
          </w:tcPr>
          <w:p w:rsidR="007D1614" w:rsidRDefault="007D1614" w:rsidP="00D8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МКОУ СОШ № 5 </w:t>
            </w:r>
          </w:p>
          <w:p w:rsidR="00D835B5" w:rsidRPr="009D4344" w:rsidRDefault="007D1614" w:rsidP="00D8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Шумный</w:t>
            </w:r>
          </w:p>
          <w:p w:rsidR="00D835B5" w:rsidRPr="009D4344" w:rsidRDefault="00D835B5" w:rsidP="005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71ADA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5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71AD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003EEE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</w:tbl>
    <w:p w:rsidR="00D835B5" w:rsidRDefault="00D835B5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66B" w:rsidRDefault="00BF566B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66B" w:rsidRPr="00D835B5" w:rsidRDefault="00BF566B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НАСТАВНИЧЕСТВА </w:t>
      </w: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(МКОУ СОШ № 5 с. </w:t>
      </w:r>
      <w:proofErr w:type="gramStart"/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Шумный</w:t>
      </w:r>
      <w:proofErr w:type="gramEnd"/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BF566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BF566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>Составители:</w:t>
      </w:r>
    </w:p>
    <w:p w:rsidR="00D835B5" w:rsidRPr="00D835B5" w:rsidRDefault="00D835B5" w:rsidP="00D835B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t xml:space="preserve">Урусова Галина Анатольевна, </w:t>
      </w:r>
    </w:p>
    <w:p w:rsidR="00D835B5" w:rsidRPr="00D835B5" w:rsidRDefault="00D835B5" w:rsidP="00D835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t>замдиректора по УВР</w:t>
      </w: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66B" w:rsidRPr="00D835B5" w:rsidRDefault="00BF566B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F566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D835B5" w:rsidRPr="00D835B5" w:rsidRDefault="00D835B5" w:rsidP="00D835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наставничества МКОУ СОШ № 5 с. Шумный на 202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EE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F56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03EEE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D835B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835B5" w:rsidRPr="00D835B5" w:rsidRDefault="00D835B5" w:rsidP="00D835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35B5" w:rsidRPr="00D835B5" w:rsidSect="00D835B5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D835B5" w:rsidRDefault="00D835B5" w:rsidP="00D83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2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  <w:bookmarkStart w:id="1" w:name="_Hlk14539725"/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>1. Цель и задачи Программы</w:t>
            </w:r>
          </w:p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 xml:space="preserve">2. Ролевые модели в рамках форм наставничества, реализуемые </w:t>
            </w:r>
            <w:proofErr w:type="gramStart"/>
            <w:r w:rsidRPr="00D835B5">
              <w:rPr>
                <w:sz w:val="28"/>
                <w:szCs w:val="28"/>
              </w:rPr>
              <w:t>в</w:t>
            </w:r>
            <w:proofErr w:type="gramEnd"/>
          </w:p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 xml:space="preserve">МКОУ СОШ № 5 с. </w:t>
            </w:r>
            <w:proofErr w:type="gramStart"/>
            <w:r w:rsidRPr="00D835B5">
              <w:rPr>
                <w:sz w:val="28"/>
                <w:szCs w:val="28"/>
              </w:rPr>
              <w:t>Шумный</w:t>
            </w:r>
            <w:proofErr w:type="gramEnd"/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>3. Типовые индивидуальные планы развития наставляемых под руководством наставника в разрезе форм наставничества</w:t>
            </w: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tr w:rsidR="00D835B5" w:rsidRPr="00D835B5" w:rsidTr="00D835B5">
        <w:trPr>
          <w:trHeight w:val="325"/>
        </w:trPr>
        <w:tc>
          <w:tcPr>
            <w:tcW w:w="8075" w:type="dxa"/>
          </w:tcPr>
          <w:p w:rsidR="00D835B5" w:rsidRPr="00D835B5" w:rsidRDefault="00D835B5" w:rsidP="00D835B5">
            <w:pPr>
              <w:jc w:val="both"/>
              <w:rPr>
                <w:sz w:val="28"/>
                <w:szCs w:val="28"/>
              </w:rPr>
            </w:pPr>
            <w:r w:rsidRPr="00D835B5">
              <w:rPr>
                <w:sz w:val="28"/>
                <w:szCs w:val="28"/>
              </w:rPr>
              <w:t>Приложения</w:t>
            </w:r>
            <w:r w:rsidRPr="00D835B5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277" w:type="dxa"/>
          </w:tcPr>
          <w:p w:rsidR="00D835B5" w:rsidRPr="00D835B5" w:rsidRDefault="00D835B5" w:rsidP="00D835B5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</w:tbl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835B5" w:rsidRPr="00D835B5" w:rsidRDefault="00D835B5" w:rsidP="00D835B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5B5" w:rsidRPr="009F393D" w:rsidRDefault="00D835B5" w:rsidP="00D835B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F393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Pr="009F393D">
        <w:rPr>
          <w:rFonts w:ascii="Times New Roman" w:eastAsia="Times New Roman" w:hAnsi="Times New Roman" w:cs="Times New Roman"/>
          <w:sz w:val="28"/>
          <w:szCs w:val="28"/>
          <w:lang w:bidi="ru-RU"/>
        </w:rPr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  <w:proofErr w:type="gramEnd"/>
    </w:p>
    <w:p w:rsidR="00D835B5" w:rsidRPr="009F393D" w:rsidRDefault="00D835B5" w:rsidP="00D835B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F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Р54871-2011 («Проектный менеджмент.</w:t>
      </w:r>
      <w:proofErr w:type="gramEnd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D835B5" w:rsidRPr="009F393D" w:rsidRDefault="00D835B5" w:rsidP="00D835B5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sz w:val="28"/>
          <w:szCs w:val="28"/>
        </w:rPr>
        <w:t xml:space="preserve">Структурное построение </w:t>
      </w: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как документа планирования </w:t>
      </w:r>
      <w:r w:rsidRPr="009F393D">
        <w:rPr>
          <w:rFonts w:ascii="Times New Roman" w:eastAsia="Times New Roman" w:hAnsi="Times New Roman" w:cs="Times New Roman"/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D835B5" w:rsidRPr="009F393D" w:rsidRDefault="00D835B5" w:rsidP="00D835B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sz w:val="28"/>
          <w:szCs w:val="28"/>
        </w:rPr>
        <w:t>целеполагание (определение и согласование со всеми участниками системы наставничества в ОО цели и задач);</w:t>
      </w:r>
    </w:p>
    <w:p w:rsidR="00D835B5" w:rsidRPr="009F393D" w:rsidRDefault="00D835B5" w:rsidP="00D835B5">
      <w:pPr>
        <w:numPr>
          <w:ilvl w:val="0"/>
          <w:numId w:val="19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393D">
        <w:rPr>
          <w:rFonts w:ascii="Times New Roman" w:eastAsia="Calibri" w:hAnsi="Times New Roman" w:cs="Times New Roman"/>
          <w:sz w:val="28"/>
          <w:szCs w:val="28"/>
        </w:rPr>
        <w:t>определение форм наставничества  как проектов в рамках Программы;</w:t>
      </w:r>
    </w:p>
    <w:p w:rsidR="00D835B5" w:rsidRPr="009F393D" w:rsidRDefault="00D835B5" w:rsidP="00D835B5">
      <w:pPr>
        <w:numPr>
          <w:ilvl w:val="0"/>
          <w:numId w:val="19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 ролевых моделей в рамках форм наставничества, как </w:t>
      </w:r>
      <w:proofErr w:type="spellStart"/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>микропроектов</w:t>
      </w:r>
      <w:proofErr w:type="spellEnd"/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35B5" w:rsidRPr="009F393D" w:rsidRDefault="00D835B5" w:rsidP="00D835B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разработку типовых индивидуальных планов развития наставляемых под руководством наставника (далее – Индивидуальных планов) в контексте форм наставничества, на основе которых наставнические пары (</w:t>
      </w:r>
      <w:proofErr w:type="gramStart"/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наставляемый</w:t>
      </w:r>
      <w:proofErr w:type="gramEnd"/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наставником) разрабатывают свои индивидуальные планы с учетом выбранной ролевой модели.</w:t>
      </w:r>
    </w:p>
    <w:p w:rsidR="00D835B5" w:rsidRPr="009F393D" w:rsidRDefault="00D835B5" w:rsidP="00D835B5">
      <w:pPr>
        <w:numPr>
          <w:ilvl w:val="0"/>
          <w:numId w:val="19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393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разработку календарного плана работы Школы наставника.</w:t>
      </w:r>
      <w:r w:rsidRPr="009F393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35B5" w:rsidRPr="009F393D" w:rsidSect="00D835B5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D835B5" w:rsidRPr="009F393D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9F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9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D835B5" w:rsidRPr="009F393D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Цель программы -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 разных уровней образования и молодых специалистов.</w:t>
      </w:r>
    </w:p>
    <w:p w:rsidR="00D835B5" w:rsidRPr="009F393D" w:rsidRDefault="00D835B5" w:rsidP="00D8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Задачи модели «Ученик-ученик»:</w:t>
      </w:r>
    </w:p>
    <w:p w:rsidR="00D835B5" w:rsidRPr="009F393D" w:rsidRDefault="00D835B5" w:rsidP="00D8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835B5" w:rsidRPr="009F393D" w:rsidRDefault="00D835B5" w:rsidP="00D8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-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835B5" w:rsidRPr="009F393D" w:rsidRDefault="00D835B5" w:rsidP="00D8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разносторонней поддержки и сопровождения обучающегося с особыми образовательными/социальными потребностями и/или временную помощь в адаптации к новым условиям средствами реализации проектов: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Успевающий-неуспевающий</w:t>
      </w:r>
      <w:proofErr w:type="gramEnd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Лидер-пассивный</w:t>
      </w:r>
      <w:proofErr w:type="gramEnd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Равный-равному</w:t>
      </w:r>
      <w:proofErr w:type="gramEnd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835B5" w:rsidRPr="009F393D" w:rsidRDefault="00D835B5" w:rsidP="00D8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Задачи модели «учитель-учитель»: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успешного закрепления на месте работы/в должности педагога молодого специалиста, повышение его профессионального потенциала и уровня компетенций.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создание комфортной профессиональной среды для реализации актуальных педагогических задач,  для развития и повышения квалификации педагогов, увеличения числа закрепившихся в профессии педагогических кадров средствами реализации проектов: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«Опытный </w:t>
      </w:r>
      <w:proofErr w:type="gramStart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учитель-молодой</w:t>
      </w:r>
      <w:proofErr w:type="gramEnd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специалист» 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«Лидер </w:t>
      </w:r>
      <w:proofErr w:type="spellStart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педсообщества</w:t>
      </w:r>
      <w:proofErr w:type="spellEnd"/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-педагог, испытывающий профессиональные проблемы» 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Педагог-новатор – консервативный педагог» 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93D">
        <w:rPr>
          <w:rFonts w:ascii="Times New Roman" w:eastAsia="Times New Roman" w:hAnsi="Times New Roman" w:cs="Times New Roman"/>
          <w:bCs/>
          <w:sz w:val="28"/>
          <w:szCs w:val="28"/>
        </w:rPr>
        <w:t>«Опытный предметник – неопытный предметник»</w:t>
      </w: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5B5" w:rsidRPr="009F393D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35B5" w:rsidRPr="00D835B5" w:rsidRDefault="00D835B5" w:rsidP="00D83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  <w:sectPr w:rsidR="00D835B5" w:rsidRPr="00D835B5" w:rsidSect="00D835B5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РОЛЕВЫЕ МОДЕЛИ В РАМКАХ ФОРМ НАСТАВНИЧЕСТВА, РЕАЛИЗУЕМЫЕ В МКОУ СОШ № 5 с. </w:t>
      </w:r>
      <w:proofErr w:type="gramStart"/>
      <w:r w:rsidRPr="00D835B5">
        <w:rPr>
          <w:rFonts w:ascii="Times New Roman" w:eastAsia="Times New Roman" w:hAnsi="Times New Roman" w:cs="Times New Roman"/>
          <w:b/>
          <w:bCs/>
          <w:sz w:val="28"/>
          <w:szCs w:val="28"/>
        </w:rPr>
        <w:t>Шумный</w:t>
      </w:r>
      <w:proofErr w:type="gramEnd"/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10348" w:type="dxa"/>
        <w:tblInd w:w="-459" w:type="dxa"/>
        <w:tblLook w:val="04A0" w:firstRow="1" w:lastRow="0" w:firstColumn="1" w:lastColumn="0" w:noHBand="0" w:noVBand="1"/>
      </w:tblPr>
      <w:tblGrid>
        <w:gridCol w:w="2439"/>
        <w:gridCol w:w="7909"/>
      </w:tblGrid>
      <w:tr w:rsidR="00D835B5" w:rsidRPr="00D835B5" w:rsidTr="00D835B5">
        <w:tc>
          <w:tcPr>
            <w:tcW w:w="2439" w:type="dxa"/>
          </w:tcPr>
          <w:p w:rsidR="00D835B5" w:rsidRPr="00D835B5" w:rsidRDefault="00D835B5" w:rsidP="00D835B5">
            <w:pPr>
              <w:jc w:val="center"/>
              <w:rPr>
                <w:bCs/>
                <w:sz w:val="24"/>
                <w:szCs w:val="24"/>
              </w:rPr>
            </w:pPr>
            <w:r w:rsidRPr="00D835B5">
              <w:rPr>
                <w:bCs/>
                <w:sz w:val="24"/>
                <w:szCs w:val="24"/>
              </w:rPr>
              <w:t>Форма наставничества</w:t>
            </w:r>
            <w:r w:rsidRPr="00D835B5">
              <w:rPr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909" w:type="dxa"/>
          </w:tcPr>
          <w:p w:rsidR="00D835B5" w:rsidRPr="00D835B5" w:rsidRDefault="00D835B5" w:rsidP="00D835B5">
            <w:pPr>
              <w:jc w:val="center"/>
              <w:rPr>
                <w:bCs/>
                <w:sz w:val="24"/>
                <w:szCs w:val="24"/>
              </w:rPr>
            </w:pPr>
            <w:r w:rsidRPr="00D835B5">
              <w:rPr>
                <w:bCs/>
                <w:sz w:val="24"/>
                <w:szCs w:val="24"/>
              </w:rPr>
              <w:t>Вариации ролевых моделей</w:t>
            </w:r>
            <w:r w:rsidRPr="00D835B5">
              <w:rPr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835B5" w:rsidRPr="00D835B5" w:rsidTr="00D835B5">
        <w:tc>
          <w:tcPr>
            <w:tcW w:w="2439" w:type="dxa"/>
          </w:tcPr>
          <w:p w:rsidR="00D835B5" w:rsidRPr="00D835B5" w:rsidRDefault="00D835B5" w:rsidP="00D835B5">
            <w:pPr>
              <w:rPr>
                <w:bCs/>
                <w:sz w:val="24"/>
                <w:szCs w:val="24"/>
              </w:rPr>
            </w:pPr>
            <w:r w:rsidRPr="00D835B5">
              <w:rPr>
                <w:bCs/>
                <w:sz w:val="24"/>
                <w:szCs w:val="24"/>
              </w:rPr>
              <w:t xml:space="preserve">Ученик-ученик </w:t>
            </w:r>
          </w:p>
        </w:tc>
        <w:tc>
          <w:tcPr>
            <w:tcW w:w="7909" w:type="dxa"/>
          </w:tcPr>
          <w:p w:rsidR="00D835B5" w:rsidRPr="00D835B5" w:rsidRDefault="00D835B5" w:rsidP="00D835B5">
            <w:pPr>
              <w:numPr>
                <w:ilvl w:val="0"/>
                <w:numId w:val="21"/>
              </w:numPr>
              <w:ind w:left="181" w:hanging="283"/>
              <w:jc w:val="both"/>
              <w:rPr>
                <w:rFonts w:eastAsia="Calibri"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 xml:space="preserve"> «успевающий – неуспевающий» - классический вариант поддержки для достижения лучших образовательных результатов; </w:t>
            </w:r>
          </w:p>
          <w:p w:rsidR="00D835B5" w:rsidRPr="00D835B5" w:rsidRDefault="00D835B5" w:rsidP="00D835B5">
            <w:pPr>
              <w:numPr>
                <w:ilvl w:val="0"/>
                <w:numId w:val="21"/>
              </w:numPr>
              <w:ind w:left="181" w:hanging="283"/>
              <w:jc w:val="both"/>
              <w:rPr>
                <w:rFonts w:eastAsia="Calibri"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 xml:space="preserve"> «лидер – пассивный» -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:rsidR="00D835B5" w:rsidRPr="00D835B5" w:rsidRDefault="00D835B5" w:rsidP="00D835B5">
            <w:pPr>
              <w:numPr>
                <w:ilvl w:val="0"/>
                <w:numId w:val="21"/>
              </w:numPr>
              <w:ind w:left="181" w:hanging="283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D835B5">
              <w:rPr>
                <w:rFonts w:eastAsia="Calibri"/>
                <w:sz w:val="24"/>
                <w:szCs w:val="24"/>
              </w:rPr>
              <w:t xml:space="preserve">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  <w:proofErr w:type="gramEnd"/>
          </w:p>
        </w:tc>
      </w:tr>
      <w:tr w:rsidR="00D835B5" w:rsidRPr="00D835B5" w:rsidTr="00D835B5">
        <w:tc>
          <w:tcPr>
            <w:tcW w:w="2439" w:type="dxa"/>
          </w:tcPr>
          <w:p w:rsidR="00D835B5" w:rsidRPr="00D835B5" w:rsidRDefault="00D835B5" w:rsidP="00D835B5">
            <w:pPr>
              <w:rPr>
                <w:bCs/>
                <w:sz w:val="24"/>
                <w:szCs w:val="24"/>
              </w:rPr>
            </w:pPr>
            <w:r w:rsidRPr="00D835B5"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909" w:type="dxa"/>
          </w:tcPr>
          <w:p w:rsidR="00D835B5" w:rsidRPr="00D835B5" w:rsidRDefault="00D835B5" w:rsidP="00D835B5">
            <w:pPr>
              <w:numPr>
                <w:ilvl w:val="0"/>
                <w:numId w:val="22"/>
              </w:numPr>
              <w:ind w:left="181" w:hanging="181"/>
              <w:jc w:val="both"/>
              <w:rPr>
                <w:rFonts w:eastAsia="Calibri"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>«опытный учитель (педагог) – молодой специалист</w:t>
            </w:r>
            <w:r w:rsidR="00F9388C">
              <w:rPr>
                <w:rFonts w:eastAsia="Calibri"/>
                <w:sz w:val="24"/>
                <w:szCs w:val="24"/>
              </w:rPr>
              <w:t xml:space="preserve"> или начинающий учитель-предметник (по переподготовке)</w:t>
            </w:r>
            <w:r w:rsidRPr="00D835B5">
              <w:rPr>
                <w:rFonts w:eastAsia="Calibri"/>
                <w:sz w:val="24"/>
                <w:szCs w:val="24"/>
              </w:rPr>
              <w:t xml:space="preserve">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D835B5" w:rsidRPr="00D835B5" w:rsidRDefault="00D835B5" w:rsidP="00D835B5">
            <w:pPr>
              <w:numPr>
                <w:ilvl w:val="0"/>
                <w:numId w:val="22"/>
              </w:numPr>
              <w:ind w:left="181" w:hanging="181"/>
              <w:jc w:val="both"/>
              <w:rPr>
                <w:rFonts w:eastAsia="Calibri"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 xml:space="preserve">«лидер педагогического сообщества –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D835B5" w:rsidRPr="00D835B5" w:rsidRDefault="00D835B5" w:rsidP="00D835B5">
            <w:pPr>
              <w:numPr>
                <w:ilvl w:val="0"/>
                <w:numId w:val="22"/>
              </w:numPr>
              <w:ind w:left="181" w:hanging="181"/>
              <w:jc w:val="both"/>
              <w:rPr>
                <w:rFonts w:eastAsia="Calibri"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 xml:space="preserve"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D835B5" w:rsidRPr="00D835B5" w:rsidRDefault="00D835B5" w:rsidP="00D835B5">
            <w:pPr>
              <w:numPr>
                <w:ilvl w:val="0"/>
                <w:numId w:val="22"/>
              </w:numPr>
              <w:ind w:left="181" w:right="-113" w:hanging="18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 w:rsidRPr="00D835B5"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</w:tr>
    </w:tbl>
    <w:p w:rsidR="005B369F" w:rsidRDefault="005B369F" w:rsidP="00D835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B369F" w:rsidSect="00D835B5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35B5" w:rsidRPr="00D835B5" w:rsidRDefault="00D835B5" w:rsidP="00D835B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D835B5" w:rsidRPr="00D835B5" w:rsidRDefault="00D835B5" w:rsidP="00D83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35B5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Pr="00D835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5">
        <w:rPr>
          <w:rFonts w:ascii="Times New Roman" w:eastAsia="Times New Roman" w:hAnsi="Times New Roman" w:cs="Times New Roman"/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D835B5" w:rsidRPr="00D835B5" w:rsidRDefault="00D835B5" w:rsidP="00D835B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835B5" w:rsidRPr="00D835B5" w:rsidRDefault="00D835B5" w:rsidP="00D83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наставничества: «Ученик - ученик»</w:t>
      </w:r>
    </w:p>
    <w:p w:rsidR="00D835B5" w:rsidRPr="00D835B5" w:rsidRDefault="00D835B5" w:rsidP="00D835B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835B5" w:rsidRPr="00D835B5" w:rsidRDefault="00D835B5" w:rsidP="00D83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Форма наставничества: «Ученик-ученик». Ролевая модель: «Успевающий ученик </w:t>
      </w:r>
      <w:proofErr w:type="gramStart"/>
      <w:r w:rsidRPr="00D835B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835B5">
        <w:rPr>
          <w:rFonts w:ascii="Times New Roman" w:eastAsia="Times New Roman" w:hAnsi="Times New Roman" w:cs="Times New Roman"/>
          <w:sz w:val="24"/>
          <w:szCs w:val="24"/>
        </w:rPr>
        <w:t>еуспевающий ученик».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Ф.И.О., класс/группа </w:t>
      </w:r>
      <w:proofErr w:type="gramStart"/>
      <w:r w:rsidRPr="00D835B5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="005B36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69F" w:rsidRPr="005B369F">
        <w:rPr>
          <w:rFonts w:ascii="Times New Roman" w:eastAsia="Times New Roman" w:hAnsi="Times New Roman" w:cs="Times New Roman"/>
          <w:b/>
          <w:i/>
          <w:sz w:val="24"/>
          <w:szCs w:val="24"/>
        </w:rPr>
        <w:t>Литвиненко Сергей Алексеевич</w:t>
      </w:r>
      <w:r w:rsidR="005B369F">
        <w:rPr>
          <w:rFonts w:ascii="Times New Roman" w:eastAsia="Times New Roman" w:hAnsi="Times New Roman" w:cs="Times New Roman"/>
          <w:b/>
          <w:i/>
          <w:sz w:val="24"/>
          <w:szCs w:val="24"/>
        </w:rPr>
        <w:t>, 10 класс</w:t>
      </w:r>
    </w:p>
    <w:p w:rsidR="005B369F" w:rsidRPr="005B369F" w:rsidRDefault="005B369F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и должность наставника: </w:t>
      </w:r>
      <w:proofErr w:type="spellStart"/>
      <w:r w:rsidRPr="005B369F">
        <w:rPr>
          <w:rFonts w:ascii="Times New Roman" w:eastAsia="Times New Roman" w:hAnsi="Times New Roman" w:cs="Times New Roman"/>
          <w:b/>
          <w:i/>
          <w:sz w:val="24"/>
          <w:szCs w:val="24"/>
        </w:rPr>
        <w:t>Эчко</w:t>
      </w:r>
      <w:proofErr w:type="spellEnd"/>
      <w:r w:rsidRPr="005B36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Анастасия Олеговна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10 класс</w:t>
      </w:r>
    </w:p>
    <w:p w:rsidR="005B369F" w:rsidRDefault="005B369F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369F" w:rsidRDefault="005B369F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>Срок осуществления плана: с «</w:t>
      </w:r>
      <w:r w:rsidR="005B369F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B369F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369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 г. по «</w:t>
      </w:r>
      <w:r w:rsidR="005B369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B369F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369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96"/>
        <w:gridCol w:w="5244"/>
        <w:gridCol w:w="131"/>
        <w:gridCol w:w="1590"/>
        <w:gridCol w:w="3401"/>
        <w:gridCol w:w="2063"/>
        <w:gridCol w:w="2048"/>
      </w:tblGrid>
      <w:tr w:rsidR="005B369F" w:rsidRPr="00D835B5" w:rsidTr="005B369F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5B3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D835B5" w:rsidRPr="00D835B5" w:rsidTr="005B369F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5B369F" w:rsidRPr="00D835B5" w:rsidTr="005B369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10.09.2024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B5" w:rsidRPr="00D835B5" w:rsidRDefault="00D835B5" w:rsidP="005B3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5B3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диагностическую</w:t>
            </w:r>
            <w:r w:rsidR="00D835B5"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беседу с наставником, для уточнения зон развития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5B3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12.09.2024</w:t>
            </w: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5B3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5B3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5B5" w:rsidRPr="00D835B5" w:rsidTr="005B369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Направления развития ученика</w:t>
            </w: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тематическими</w:t>
            </w:r>
            <w:proofErr w:type="gram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направлению, которое вызывает затруднения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30.09.2024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5B3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перечень литературы</w:t>
            </w:r>
            <w:r w:rsidR="005B3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интернет-сайтов </w:t>
            </w:r>
            <w:r w:rsidR="005B3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изучения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5B369F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8D1E99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1 полугодия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8D1E99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февраля 2025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8D1E99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2024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участия в олимпиаде/конкурсе (указать, каких) 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  место/получен</w:t>
            </w:r>
            <w:proofErr w:type="gram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 лауреата;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соревнования 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8D1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Выступить с докладом об ученическом проекте на </w:t>
            </w:r>
            <w:r w:rsidR="008D1E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 по защите индивидуального итогового проекта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8D1E99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апреле 2025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8D1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представлен на </w:t>
            </w:r>
            <w:r w:rsidR="008D1E9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</w:t>
            </w:r>
            <w:r w:rsidR="008D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защите проектов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8D1E99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69F" w:rsidRPr="00D835B5" w:rsidTr="005B369F"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8D1E99" w:rsidP="008D1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приоритетного направления 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788"/>
      </w:tblGrid>
      <w:tr w:rsidR="00D835B5" w:rsidRPr="00D835B5" w:rsidTr="008D1E99">
        <w:trPr>
          <w:trHeight w:val="706"/>
        </w:trPr>
        <w:tc>
          <w:tcPr>
            <w:tcW w:w="6771" w:type="dxa"/>
          </w:tcPr>
          <w:p w:rsidR="00D835B5" w:rsidRPr="008D1E99" w:rsidRDefault="00D835B5" w:rsidP="008D1E99">
            <w:pPr>
              <w:spacing w:after="120"/>
              <w:rPr>
                <w:bCs/>
                <w:sz w:val="28"/>
                <w:szCs w:val="28"/>
              </w:rPr>
            </w:pPr>
            <w:r w:rsidRPr="008D1E99">
              <w:rPr>
                <w:bCs/>
                <w:sz w:val="28"/>
                <w:szCs w:val="28"/>
              </w:rPr>
              <w:t>Подпись наставника__________</w:t>
            </w:r>
            <w:r w:rsidR="008D1E99" w:rsidRPr="008D1E99">
              <w:rPr>
                <w:bCs/>
                <w:sz w:val="28"/>
                <w:szCs w:val="28"/>
              </w:rPr>
              <w:t xml:space="preserve"> (А.О. </w:t>
            </w:r>
            <w:proofErr w:type="spellStart"/>
            <w:r w:rsidR="008D1E99" w:rsidRPr="008D1E99">
              <w:rPr>
                <w:bCs/>
                <w:sz w:val="28"/>
                <w:szCs w:val="28"/>
              </w:rPr>
              <w:t>Эчко</w:t>
            </w:r>
            <w:proofErr w:type="spellEnd"/>
            <w:r w:rsidR="008D1E99" w:rsidRPr="008D1E99">
              <w:rPr>
                <w:bCs/>
                <w:sz w:val="28"/>
                <w:szCs w:val="28"/>
              </w:rPr>
              <w:t>)</w:t>
            </w:r>
          </w:p>
          <w:p w:rsidR="00D835B5" w:rsidRPr="008D1E99" w:rsidRDefault="00D835B5" w:rsidP="008D1E99">
            <w:pPr>
              <w:widowControl w:val="0"/>
              <w:spacing w:after="120"/>
              <w:rPr>
                <w:rFonts w:eastAsia="Calibri"/>
                <w:b/>
                <w:spacing w:val="1"/>
                <w:sz w:val="28"/>
                <w:szCs w:val="28"/>
              </w:rPr>
            </w:pPr>
            <w:r w:rsidRPr="008D1E99">
              <w:rPr>
                <w:rFonts w:eastAsia="Calibri"/>
                <w:bCs/>
                <w:spacing w:val="1"/>
                <w:sz w:val="28"/>
                <w:szCs w:val="28"/>
              </w:rPr>
              <w:t xml:space="preserve">                                           «____» _________ 20__г.</w:t>
            </w:r>
          </w:p>
        </w:tc>
        <w:tc>
          <w:tcPr>
            <w:tcW w:w="8788" w:type="dxa"/>
          </w:tcPr>
          <w:p w:rsidR="00D835B5" w:rsidRPr="008D1E99" w:rsidRDefault="00D835B5" w:rsidP="008D1E9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8D1E99">
              <w:rPr>
                <w:bCs/>
                <w:sz w:val="28"/>
                <w:szCs w:val="28"/>
              </w:rPr>
              <w:t>Подпись наставляемого сотрудника_________</w:t>
            </w:r>
            <w:r w:rsidR="008D1E99" w:rsidRPr="008D1E99">
              <w:rPr>
                <w:bCs/>
                <w:sz w:val="28"/>
                <w:szCs w:val="28"/>
              </w:rPr>
              <w:t xml:space="preserve"> (С.А. Литвиненко)</w:t>
            </w:r>
          </w:p>
          <w:p w:rsidR="00D835B5" w:rsidRPr="008D1E99" w:rsidRDefault="00D835B5" w:rsidP="008D1E99">
            <w:pPr>
              <w:widowControl w:val="0"/>
              <w:spacing w:after="120"/>
              <w:jc w:val="right"/>
              <w:rPr>
                <w:rFonts w:eastAsia="Calibri"/>
                <w:b/>
                <w:spacing w:val="1"/>
                <w:sz w:val="28"/>
                <w:szCs w:val="28"/>
              </w:rPr>
            </w:pPr>
            <w:r w:rsidRPr="008D1E99">
              <w:rPr>
                <w:rFonts w:eastAsia="Calibri"/>
                <w:bCs/>
                <w:spacing w:val="1"/>
                <w:sz w:val="28"/>
                <w:szCs w:val="28"/>
              </w:rPr>
              <w:t>«____» _________ 20__ г.</w:t>
            </w:r>
          </w:p>
        </w:tc>
      </w:tr>
    </w:tbl>
    <w:p w:rsidR="00D835B5" w:rsidRPr="00D835B5" w:rsidRDefault="00D835B5" w:rsidP="00D83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835B5" w:rsidRPr="00D835B5" w:rsidSect="005B369F">
          <w:pgSz w:w="16838" w:h="11906" w:orient="landscape"/>
          <w:pgMar w:top="1418" w:right="993" w:bottom="850" w:left="851" w:header="708" w:footer="708" w:gutter="0"/>
          <w:cols w:space="708"/>
          <w:docGrid w:linePitch="360"/>
        </w:sectPr>
      </w:pPr>
    </w:p>
    <w:p w:rsidR="00D835B5" w:rsidRPr="00D835B5" w:rsidRDefault="00D835B5" w:rsidP="00D83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Форма наставничества: «Учитель - учитель (педагог – педагог)»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835B5" w:rsidRPr="00D835B5" w:rsidRDefault="00D835B5" w:rsidP="00D8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Форма наставничества: «учитель-учитель». </w:t>
      </w:r>
    </w:p>
    <w:p w:rsidR="00D835B5" w:rsidRPr="00D835B5" w:rsidRDefault="00D835B5" w:rsidP="00F938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Ролевая модель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>: «опытный учитель-</w:t>
      </w:r>
      <w:r w:rsidR="00F9388C" w:rsidRPr="00F9388C">
        <w:rPr>
          <w:rFonts w:ascii="Times New Roman" w:eastAsia="Times New Roman" w:hAnsi="Times New Roman" w:cs="Times New Roman"/>
          <w:sz w:val="24"/>
          <w:szCs w:val="24"/>
        </w:rPr>
        <w:t>начинающий учитель-предметник (по переподготовке)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Ф.И.О. и должность наставляемого сотрудника </w:t>
      </w:r>
      <w:r w:rsidR="00F9388C">
        <w:rPr>
          <w:rFonts w:ascii="Times New Roman" w:eastAsia="Times New Roman" w:hAnsi="Times New Roman" w:cs="Times New Roman"/>
          <w:sz w:val="24"/>
          <w:szCs w:val="24"/>
          <w:u w:val="single"/>
        </w:rPr>
        <w:t>Гусева Вера Владимировна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>Ф.И.О. и должность наставника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8C">
        <w:rPr>
          <w:rFonts w:ascii="Times New Roman" w:eastAsia="Times New Roman" w:hAnsi="Times New Roman" w:cs="Times New Roman"/>
          <w:sz w:val="24"/>
          <w:szCs w:val="24"/>
          <w:u w:val="single"/>
        </w:rPr>
        <w:t>Маркова Дарья Романовна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5B5">
        <w:rPr>
          <w:rFonts w:ascii="Times New Roman" w:eastAsia="Times New Roman" w:hAnsi="Times New Roman" w:cs="Times New Roman"/>
          <w:sz w:val="24"/>
          <w:szCs w:val="24"/>
        </w:rPr>
        <w:t>Срок осуществления плана: с «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 г. по «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9388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835B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35B5" w:rsidRPr="00D835B5" w:rsidRDefault="00D835B5" w:rsidP="00D8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4"/>
        <w:gridCol w:w="61"/>
        <w:gridCol w:w="5045"/>
        <w:gridCol w:w="1418"/>
        <w:gridCol w:w="4398"/>
        <w:gridCol w:w="1701"/>
        <w:gridCol w:w="1604"/>
      </w:tblGrid>
      <w:tr w:rsidR="00F9388C" w:rsidRPr="00D835B5" w:rsidTr="006A2832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D835B5" w:rsidRPr="00D835B5" w:rsidTr="00F9388C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F9388C" w:rsidRPr="00D835B5" w:rsidTr="006A283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F9388C" w:rsidP="00F938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04.09.2024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ind w:right="-9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8C" w:rsidRPr="00D835B5" w:rsidTr="006A283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F9388C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8C" w:rsidRPr="00D835B5" w:rsidTr="006A283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F9388C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13.09.2024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5B5" w:rsidRPr="00D835B5" w:rsidTr="00F9388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Вхождение в должность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F9388C" w:rsidRPr="00D835B5" w:rsidTr="006A2832"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F938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="00F9388C"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9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документами: ООП в содержательной части, ФРП по предмету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, ее особенностями,</w:t>
            </w:r>
            <w:r w:rsidR="00F9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планируемыми результатами;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направлениями работы</w:t>
            </w:r>
            <w:r w:rsidR="00CE1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оценочными процедурами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CE1D28" w:rsidP="00CE1D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06.09.2024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F938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Осуществлено знакомство с особенностями ОО в области </w:t>
            </w:r>
            <w:r w:rsidR="00F938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математики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ФРП по предмету, </w:t>
            </w:r>
            <w:r w:rsidR="00F9388C"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</w:t>
            </w:r>
            <w:r w:rsidR="00F9388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результаты, оценочные процедуры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5" w:rsidRPr="00D835B5" w:rsidRDefault="00D835B5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CE1D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337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3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CA11EB">
            <w:pPr>
              <w:spacing w:after="0" w:line="240" w:lineRule="auto"/>
              <w:ind w:right="-118" w:hanging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полезные сайты предметной направленности, познакомиться с сайтами мониторинга знаний по предмету, дополнительной подготовки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Решу ВПР, РЭШ,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CA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CA11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ориентация по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в сети Интернет, создание классов на страничках образовательных платформ, установление взаимодействия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C7FCD">
            <w:pPr>
              <w:spacing w:after="0" w:line="240" w:lineRule="auto"/>
              <w:ind w:left="-40" w:right="-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сайт ФИОКО, демоверсии и описание работ ВПР по предмету по классам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C7F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C7F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Изучена структура ВПР, планируемые результаты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C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C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C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F9388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CE1D28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CE1D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5-6 классов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Изучены психологические и возрастные особенности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классов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?? классов, которые учитываются при подготовке к занятиям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7E64B7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6A2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-целеполагание, </w:t>
            </w:r>
            <w:proofErr w:type="spellStart"/>
            <w:r w:rsidR="006A28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проблематизации</w:t>
            </w:r>
            <w:proofErr w:type="spellEnd"/>
            <w:r w:rsidR="006A28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планирование этапов экспериментальной работы, коррекция и оценка деятельности на уроке, решение задач с применением опорных понятий и др.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успешным опытом организации внеклассной деятельности в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повышении финансовой грамотности 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 успешный опыт организации таких мероприятий, как фестиваль 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проектов, тематические экскурсии, КВН 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28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наставником подготовлены и проведены (кол-во) род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обраний, мероприятия с родителями (</w:t>
            </w:r>
            <w:r w:rsidRPr="00D835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перечислить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8" w:rsidRPr="00D835B5" w:rsidRDefault="00CE1D28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A2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методрекомендаций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101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30.10.2024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A2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Составлены технологические карты уроков и конспекты тем по дисциплине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9F79EF">
            <w:pPr>
              <w:spacing w:after="0" w:line="240" w:lineRule="auto"/>
              <w:ind w:right="-1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9F79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9F79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B7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7" w:rsidRPr="00D835B5" w:rsidRDefault="007E64B7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7" w:rsidRPr="00D835B5" w:rsidRDefault="007E64B7" w:rsidP="00F06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7" w:rsidRPr="00D835B5" w:rsidRDefault="007E64B7" w:rsidP="00F06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7" w:rsidRPr="00CD79DA" w:rsidRDefault="007E64B7" w:rsidP="00352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формату подготовлены: заполнение форм протоколов контрольных работ, создание контрольных работ и спецификации к ним, оформление анализа контрольных работ и анализа работ ВПР, работа с отчетами МСОКО и др.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7" w:rsidRPr="00D835B5" w:rsidRDefault="007E64B7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7" w:rsidRPr="00D835B5" w:rsidRDefault="007E64B7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3373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3373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3373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следующий год (стажировка </w:t>
            </w:r>
            <w:proofErr w:type="gram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514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51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514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E371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деятельности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E371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E371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B3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Посещать уроки математики других учителей с целью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B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B3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Посещено не менее 7-8 уроков в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B3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РОМ учителей математики, открытых уроков в рамках РМО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B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6B3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Посещены РМО, открытые уроки, перенят опыт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32" w:rsidRPr="00D835B5" w:rsidTr="006A2832"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5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2" w:rsidRPr="00D835B5" w:rsidRDefault="006A2832" w:rsidP="00D83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4742"/>
      </w:tblGrid>
      <w:tr w:rsidR="00D835B5" w:rsidRPr="00D835B5" w:rsidTr="00D835B5">
        <w:trPr>
          <w:trHeight w:val="706"/>
        </w:trPr>
        <w:tc>
          <w:tcPr>
            <w:tcW w:w="5112" w:type="dxa"/>
          </w:tcPr>
          <w:p w:rsidR="00D835B5" w:rsidRPr="00D835B5" w:rsidRDefault="00D835B5" w:rsidP="00D835B5">
            <w:r w:rsidRPr="00D835B5">
              <w:br w:type="page"/>
            </w:r>
          </w:p>
          <w:p w:rsidR="00D835B5" w:rsidRPr="00D835B5" w:rsidRDefault="00D835B5" w:rsidP="00D835B5">
            <w:pPr>
              <w:rPr>
                <w:sz w:val="24"/>
                <w:szCs w:val="24"/>
              </w:rPr>
            </w:pPr>
            <w:r w:rsidRPr="00D835B5">
              <w:rPr>
                <w:sz w:val="24"/>
                <w:szCs w:val="24"/>
              </w:rPr>
              <w:t>Подпись наставника___________________________</w:t>
            </w:r>
          </w:p>
          <w:p w:rsidR="00D835B5" w:rsidRPr="00D835B5" w:rsidRDefault="00D835B5" w:rsidP="00D835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dxa"/>
          </w:tcPr>
          <w:p w:rsidR="00D835B5" w:rsidRPr="00D835B5" w:rsidRDefault="00D835B5" w:rsidP="00D835B5">
            <w:pPr>
              <w:rPr>
                <w:sz w:val="24"/>
                <w:szCs w:val="24"/>
              </w:rPr>
            </w:pPr>
          </w:p>
          <w:p w:rsidR="00D835B5" w:rsidRPr="00D835B5" w:rsidRDefault="00D835B5" w:rsidP="00D835B5">
            <w:pPr>
              <w:rPr>
                <w:sz w:val="24"/>
                <w:szCs w:val="24"/>
              </w:rPr>
            </w:pPr>
            <w:r w:rsidRPr="00D835B5">
              <w:rPr>
                <w:sz w:val="24"/>
                <w:szCs w:val="24"/>
              </w:rPr>
              <w:t>Подпись наставляемого сотрудника_______________________</w:t>
            </w:r>
          </w:p>
          <w:p w:rsidR="00D835B5" w:rsidRPr="00D835B5" w:rsidRDefault="00D835B5" w:rsidP="00D835B5">
            <w:pPr>
              <w:jc w:val="right"/>
              <w:rPr>
                <w:rFonts w:eastAsia="Calibri"/>
                <w:sz w:val="24"/>
                <w:szCs w:val="24"/>
              </w:rPr>
            </w:pPr>
            <w:r w:rsidRPr="00D835B5">
              <w:rPr>
                <w:rFonts w:eastAsia="Calibri"/>
                <w:sz w:val="24"/>
                <w:szCs w:val="24"/>
              </w:rPr>
              <w:t>«____» _________ 20__ г.</w:t>
            </w:r>
          </w:p>
        </w:tc>
      </w:tr>
    </w:tbl>
    <w:p w:rsidR="00D835B5" w:rsidRPr="00BE4B33" w:rsidRDefault="00D835B5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35B5" w:rsidRPr="00BE4B33" w:rsidSect="00F9388C">
      <w:pgSz w:w="16838" w:h="11906" w:orient="landscape"/>
      <w:pgMar w:top="1418" w:right="70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F1" w:rsidRDefault="009027F1" w:rsidP="00DC4366">
      <w:pPr>
        <w:spacing w:after="0" w:line="240" w:lineRule="auto"/>
      </w:pPr>
      <w:r>
        <w:separator/>
      </w:r>
    </w:p>
  </w:endnote>
  <w:endnote w:type="continuationSeparator" w:id="0">
    <w:p w:rsidR="009027F1" w:rsidRDefault="009027F1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DA" w:rsidRDefault="00553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F1" w:rsidRDefault="009027F1" w:rsidP="00DC4366">
      <w:pPr>
        <w:spacing w:after="0" w:line="240" w:lineRule="auto"/>
      </w:pPr>
      <w:r>
        <w:separator/>
      </w:r>
    </w:p>
  </w:footnote>
  <w:footnote w:type="continuationSeparator" w:id="0">
    <w:p w:rsidR="009027F1" w:rsidRDefault="009027F1" w:rsidP="00DC4366">
      <w:pPr>
        <w:spacing w:after="0" w:line="240" w:lineRule="auto"/>
      </w:pPr>
      <w:r>
        <w:continuationSeparator/>
      </w:r>
    </w:p>
  </w:footnote>
  <w:footnote w:id="1">
    <w:p w:rsidR="005532DA" w:rsidRPr="00D36469" w:rsidRDefault="005532DA" w:rsidP="00D835B5">
      <w:pPr>
        <w:pStyle w:val="a9"/>
        <w:jc w:val="both"/>
        <w:rPr>
          <w:sz w:val="24"/>
          <w:szCs w:val="24"/>
        </w:rPr>
      </w:pPr>
      <w:r w:rsidRPr="00D36469">
        <w:rPr>
          <w:rStyle w:val="ab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">
    <w:p w:rsidR="005532DA" w:rsidRPr="000C6C40" w:rsidRDefault="005532DA" w:rsidP="00D835B5">
      <w:pPr>
        <w:pStyle w:val="a9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0C6C40">
        <w:rPr>
          <w:sz w:val="24"/>
          <w:szCs w:val="24"/>
        </w:rPr>
        <w:t>При условии ее создания в ОО в рамках внедрения Целевой модели наставничества</w:t>
      </w:r>
    </w:p>
  </w:footnote>
  <w:footnote w:id="3">
    <w:p w:rsidR="005532DA" w:rsidRPr="00BD085C" w:rsidRDefault="005532DA" w:rsidP="00D835B5">
      <w:pPr>
        <w:pStyle w:val="a9"/>
        <w:rPr>
          <w:sz w:val="22"/>
          <w:szCs w:val="22"/>
        </w:rPr>
      </w:pPr>
      <w:r w:rsidRPr="00BD085C">
        <w:rPr>
          <w:rStyle w:val="ab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</w:t>
      </w:r>
      <w:r>
        <w:rPr>
          <w:sz w:val="22"/>
          <w:szCs w:val="22"/>
        </w:rPr>
        <w:t xml:space="preserve"> формы наставничества, которые ей подходят</w:t>
      </w:r>
    </w:p>
  </w:footnote>
  <w:footnote w:id="4">
    <w:p w:rsidR="005532DA" w:rsidRPr="00BD085C" w:rsidRDefault="005532DA" w:rsidP="00D835B5">
      <w:pPr>
        <w:pStyle w:val="a9"/>
        <w:jc w:val="both"/>
        <w:rPr>
          <w:sz w:val="22"/>
          <w:szCs w:val="22"/>
        </w:rPr>
      </w:pPr>
      <w:r w:rsidRPr="00BD085C">
        <w:rPr>
          <w:rStyle w:val="ab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 вариации моделей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типовых, к</w:t>
      </w:r>
      <w:r w:rsidRPr="00BD085C">
        <w:rPr>
          <w:sz w:val="22"/>
          <w:szCs w:val="22"/>
        </w:rPr>
        <w:t>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5">
    <w:p w:rsidR="005532DA" w:rsidRPr="008B2719" w:rsidRDefault="005532DA" w:rsidP="00D835B5">
      <w:pPr>
        <w:pStyle w:val="a9"/>
        <w:jc w:val="both"/>
        <w:rPr>
          <w:sz w:val="22"/>
          <w:szCs w:val="22"/>
        </w:rPr>
      </w:pPr>
      <w:r w:rsidRPr="008B2719">
        <w:rPr>
          <w:rStyle w:val="ab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  <w:footnote w:id="6">
    <w:p w:rsidR="005532DA" w:rsidRPr="007076A4" w:rsidRDefault="005532DA" w:rsidP="00D835B5">
      <w:pPr>
        <w:pStyle w:val="a9"/>
        <w:contextualSpacing/>
        <w:jc w:val="both"/>
        <w:rPr>
          <w:sz w:val="22"/>
          <w:szCs w:val="22"/>
        </w:rPr>
      </w:pPr>
      <w:r w:rsidRPr="007076A4">
        <w:rPr>
          <w:rStyle w:val="ab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Если фактический результат совпадает с запланированным, то следует отметить «</w:t>
      </w:r>
      <w:proofErr w:type="gramStart"/>
      <w:r w:rsidRPr="007076A4">
        <w:rPr>
          <w:sz w:val="22"/>
          <w:szCs w:val="22"/>
        </w:rPr>
        <w:t>результат</w:t>
      </w:r>
      <w:proofErr w:type="gramEnd"/>
      <w:r w:rsidRPr="007076A4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7">
    <w:p w:rsidR="005532DA" w:rsidRPr="005479DA" w:rsidRDefault="005532DA" w:rsidP="00D835B5">
      <w:pPr>
        <w:contextualSpacing/>
        <w:jc w:val="both"/>
      </w:pPr>
      <w:r w:rsidRPr="00970DAF">
        <w:rPr>
          <w:rStyle w:val="ab"/>
        </w:rPr>
        <w:footnoteRef/>
      </w:r>
      <w:r w:rsidRPr="00970DAF">
        <w:t xml:space="preserve"> </w:t>
      </w:r>
      <w:proofErr w:type="gramStart"/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  <w:proofErr w:type="gramEnd"/>
    </w:p>
  </w:footnote>
  <w:footnote w:id="8">
    <w:p w:rsidR="005532DA" w:rsidRPr="005479DA" w:rsidRDefault="005532DA" w:rsidP="00D835B5">
      <w:pPr>
        <w:pStyle w:val="a9"/>
        <w:contextualSpacing/>
        <w:jc w:val="both"/>
        <w:rPr>
          <w:sz w:val="22"/>
          <w:szCs w:val="22"/>
        </w:rPr>
      </w:pPr>
      <w:r w:rsidRPr="005479DA">
        <w:rPr>
          <w:rStyle w:val="ab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2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</w:t>
      </w:r>
      <w:proofErr w:type="gramStart"/>
      <w:r w:rsidRPr="005479DA">
        <w:rPr>
          <w:sz w:val="22"/>
          <w:szCs w:val="22"/>
        </w:rPr>
        <w:t>результат</w:t>
      </w:r>
      <w:proofErr w:type="gramEnd"/>
      <w:r w:rsidRPr="005479DA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2"/>
  </w:footnote>
  <w:footnote w:id="9">
    <w:p w:rsidR="005532DA" w:rsidRPr="005479DA" w:rsidRDefault="005532DA" w:rsidP="00D835B5">
      <w:pPr>
        <w:pStyle w:val="a9"/>
        <w:contextualSpacing/>
        <w:rPr>
          <w:sz w:val="22"/>
          <w:szCs w:val="22"/>
        </w:rPr>
      </w:pPr>
      <w:r w:rsidRPr="005479DA">
        <w:rPr>
          <w:rStyle w:val="ab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10">
    <w:p w:rsidR="00CE1D28" w:rsidRPr="005479DA" w:rsidRDefault="00CE1D28" w:rsidP="00D835B5">
      <w:pPr>
        <w:pStyle w:val="a9"/>
        <w:jc w:val="both"/>
        <w:rPr>
          <w:sz w:val="22"/>
          <w:szCs w:val="22"/>
        </w:rPr>
      </w:pPr>
      <w:r w:rsidRPr="005479DA">
        <w:rPr>
          <w:rStyle w:val="ab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</w:t>
      </w:r>
      <w:proofErr w:type="gramStart"/>
      <w:r w:rsidRPr="005479DA">
        <w:rPr>
          <w:sz w:val="22"/>
          <w:szCs w:val="22"/>
        </w:rPr>
        <w:t>потребности</w:t>
      </w:r>
      <w:proofErr w:type="gramEnd"/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</w:p>
  </w:footnote>
  <w:footnote w:id="11">
    <w:p w:rsidR="00CE1D28" w:rsidRPr="005479DA" w:rsidRDefault="00CE1D28" w:rsidP="00D835B5">
      <w:pPr>
        <w:pStyle w:val="a9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7"/>
  </w:num>
  <w:num w:numId="11">
    <w:abstractNumId w:val="7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15"/>
  </w:num>
  <w:num w:numId="19">
    <w:abstractNumId w:val="18"/>
  </w:num>
  <w:num w:numId="20">
    <w:abstractNumId w:val="3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C3"/>
    <w:rsid w:val="00003EEE"/>
    <w:rsid w:val="00031D81"/>
    <w:rsid w:val="0004444E"/>
    <w:rsid w:val="0006070D"/>
    <w:rsid w:val="00090321"/>
    <w:rsid w:val="000A1AF6"/>
    <w:rsid w:val="000F198A"/>
    <w:rsid w:val="000F7323"/>
    <w:rsid w:val="001521A6"/>
    <w:rsid w:val="0015366C"/>
    <w:rsid w:val="00181F2C"/>
    <w:rsid w:val="001830E9"/>
    <w:rsid w:val="002274FC"/>
    <w:rsid w:val="00256AF6"/>
    <w:rsid w:val="00267212"/>
    <w:rsid w:val="002923CC"/>
    <w:rsid w:val="00293E83"/>
    <w:rsid w:val="002C3A90"/>
    <w:rsid w:val="00345231"/>
    <w:rsid w:val="00367F48"/>
    <w:rsid w:val="00370F2F"/>
    <w:rsid w:val="003E65F9"/>
    <w:rsid w:val="003F65DA"/>
    <w:rsid w:val="0041324C"/>
    <w:rsid w:val="004202DF"/>
    <w:rsid w:val="004A3A28"/>
    <w:rsid w:val="005312C7"/>
    <w:rsid w:val="00534436"/>
    <w:rsid w:val="005464CF"/>
    <w:rsid w:val="005532DA"/>
    <w:rsid w:val="00571ADA"/>
    <w:rsid w:val="005775C3"/>
    <w:rsid w:val="005B0BDC"/>
    <w:rsid w:val="005B17E6"/>
    <w:rsid w:val="005B369F"/>
    <w:rsid w:val="005D06D2"/>
    <w:rsid w:val="005E275C"/>
    <w:rsid w:val="0061458F"/>
    <w:rsid w:val="00620A39"/>
    <w:rsid w:val="00626FAC"/>
    <w:rsid w:val="0065219B"/>
    <w:rsid w:val="00695C10"/>
    <w:rsid w:val="006A2832"/>
    <w:rsid w:val="006B6611"/>
    <w:rsid w:val="007D1614"/>
    <w:rsid w:val="007D6D4F"/>
    <w:rsid w:val="007E64B7"/>
    <w:rsid w:val="007F1593"/>
    <w:rsid w:val="0081222C"/>
    <w:rsid w:val="008773B6"/>
    <w:rsid w:val="008C056B"/>
    <w:rsid w:val="008C383F"/>
    <w:rsid w:val="008D1E99"/>
    <w:rsid w:val="009027F1"/>
    <w:rsid w:val="009169EC"/>
    <w:rsid w:val="00947BEC"/>
    <w:rsid w:val="00983E75"/>
    <w:rsid w:val="009A681F"/>
    <w:rsid w:val="009D4344"/>
    <w:rsid w:val="009F393D"/>
    <w:rsid w:val="00A22829"/>
    <w:rsid w:val="00A419F8"/>
    <w:rsid w:val="00AA160B"/>
    <w:rsid w:val="00AC60C6"/>
    <w:rsid w:val="00B35E00"/>
    <w:rsid w:val="00B80AEA"/>
    <w:rsid w:val="00BB720A"/>
    <w:rsid w:val="00BC31F8"/>
    <w:rsid w:val="00BC65C3"/>
    <w:rsid w:val="00BE475D"/>
    <w:rsid w:val="00BE4B33"/>
    <w:rsid w:val="00BF566B"/>
    <w:rsid w:val="00BF5E70"/>
    <w:rsid w:val="00C32267"/>
    <w:rsid w:val="00C44FA5"/>
    <w:rsid w:val="00C52368"/>
    <w:rsid w:val="00C731DD"/>
    <w:rsid w:val="00CB5A29"/>
    <w:rsid w:val="00CE1D28"/>
    <w:rsid w:val="00D46FEE"/>
    <w:rsid w:val="00D53A5B"/>
    <w:rsid w:val="00D71093"/>
    <w:rsid w:val="00D835B5"/>
    <w:rsid w:val="00D85C86"/>
    <w:rsid w:val="00DB1391"/>
    <w:rsid w:val="00DB3A23"/>
    <w:rsid w:val="00DC4366"/>
    <w:rsid w:val="00DC63F0"/>
    <w:rsid w:val="00DC7CAB"/>
    <w:rsid w:val="00E029E9"/>
    <w:rsid w:val="00E0368C"/>
    <w:rsid w:val="00E1755B"/>
    <w:rsid w:val="00E41746"/>
    <w:rsid w:val="00E52382"/>
    <w:rsid w:val="00EB3DD2"/>
    <w:rsid w:val="00F42135"/>
    <w:rsid w:val="00F87B2E"/>
    <w:rsid w:val="00F9388C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table" w:customStyle="1" w:styleId="2">
    <w:name w:val="Сетка таблицы2"/>
    <w:basedOn w:val="a1"/>
    <w:next w:val="a4"/>
    <w:uiPriority w:val="39"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35B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35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table" w:customStyle="1" w:styleId="2">
    <w:name w:val="Сетка таблицы2"/>
    <w:basedOn w:val="a1"/>
    <w:next w:val="a4"/>
    <w:uiPriority w:val="39"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35B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35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AmYfezLF0ESj7o+39gXKN+8BJU+ik2fkrhl2REKX7gM=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/mQp3AO0xUWGS/prQWDHaiNHYmzcrccSsDv27ixCD/0=</DigestValue>
    </Reference>
  </SignedInfo>
  <SignatureValue>FUIwjK0UC8NOS4yTkt1a8tRPqc5+nYXz8P2QzcnU8UT8kKbIGcGqmHyHSGhQZm7/
3P1PdT1kLbcRWFQfKXx7QA==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3lofS0+qmI2GIZ+GB9jnsIk5a/E=</DigestValue>
      </Reference>
      <Reference URI="/word/document.xml?ContentType=application/vnd.openxmlformats-officedocument.wordprocessingml.document.main+xml">
        <DigestMethod Algorithm="http://www.w3.org/2000/09/xmldsig#sha1"/>
        <DigestValue>RuDR5ndWj4NtfTQjDLyUXTG84EA=</DigestValue>
      </Reference>
      <Reference URI="/word/endnotes.xml?ContentType=application/vnd.openxmlformats-officedocument.wordprocessingml.endnotes+xml">
        <DigestMethod Algorithm="http://www.w3.org/2000/09/xmldsig#sha1"/>
        <DigestValue>v14wD3+EJsgw9KvP5PbWj3uZJ4o=</DigestValue>
      </Reference>
      <Reference URI="/word/fontTable.xml?ContentType=application/vnd.openxmlformats-officedocument.wordprocessingml.fontTable+xml">
        <DigestMethod Algorithm="http://www.w3.org/2000/09/xmldsig#sha1"/>
        <DigestValue>Db5tmW6C8MYEM6ziaakoIW7k/D0=</DigestValue>
      </Reference>
      <Reference URI="/word/footer1.xml?ContentType=application/vnd.openxmlformats-officedocument.wordprocessingml.footer+xml">
        <DigestMethod Algorithm="http://www.w3.org/2000/09/xmldsig#sha1"/>
        <DigestValue>0nFqKDPBdH/3FW5AYqx9341gfKQ=</DigestValue>
      </Reference>
      <Reference URI="/word/footnotes.xml?ContentType=application/vnd.openxmlformats-officedocument.wordprocessingml.footnotes+xml">
        <DigestMethod Algorithm="http://www.w3.org/2000/09/xmldsig#sha1"/>
        <DigestValue>WCrYaDCKHl2dl2pWRmYPOpOK8/M=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numbering.xml?ContentType=application/vnd.openxmlformats-officedocument.wordprocessingml.numbering+xml">
        <DigestMethod Algorithm="http://www.w3.org/2000/09/xmldsig#sha1"/>
        <DigestValue>nULx7B+9F1WbLsU2qfWDbsSPJto=</DigestValue>
      </Reference>
      <Reference URI="/word/settings.xml?ContentType=application/vnd.openxmlformats-officedocument.wordprocessingml.settings+xml">
        <DigestMethod Algorithm="http://www.w3.org/2000/09/xmldsig#sha1"/>
        <DigestValue>Vi24ORWU9dDRUNZoWHkhg6sZJNk=</DigestValue>
      </Reference>
      <Reference URI="/word/styles.xml?ContentType=application/vnd.openxmlformats-officedocument.wordprocessingml.styles+xml">
        <DigestMethod Algorithm="http://www.w3.org/2000/09/xmldsig#sha1"/>
        <DigestValue>tcaEVBqFljhaiut+qOcKpEQU8m0=</DigestValue>
      </Reference>
      <Reference URI="/word/stylesWithEffects.xml?ContentType=application/vnd.ms-word.stylesWithEffects+xml">
        <DigestMethod Algorithm="http://www.w3.org/2000/09/xmldsig#sha1"/>
        <DigestValue>rstp07fYiBmtlUOKBbQuoI2Ya3c=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2024-11-28T11:32:43Z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2024-11-28T11:32:43Z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E72-247D-4139-8259-D741452C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Игорь Кочков</cp:lastModifiedBy>
  <cp:revision>2</cp:revision>
  <cp:lastPrinted>2024-11-28T10:50:00Z</cp:lastPrinted>
  <dcterms:created xsi:type="dcterms:W3CDTF">2024-11-28T11:32:00Z</dcterms:created>
  <dcterms:modified xsi:type="dcterms:W3CDTF">2024-11-28T11:32:00Z</dcterms:modified>
</cp:coreProperties>
</file>